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3D" w:rsidRPr="00F703E8" w:rsidRDefault="008A243D" w:rsidP="00F703E8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F703E8">
        <w:rPr>
          <w:b/>
          <w:bCs/>
          <w:color w:val="212121"/>
          <w:sz w:val="28"/>
          <w:szCs w:val="28"/>
        </w:rPr>
        <w:t xml:space="preserve">Перевод своих пенсионных накоплений через портал </w:t>
      </w:r>
      <w:proofErr w:type="spellStart"/>
      <w:r w:rsidRPr="00F703E8">
        <w:rPr>
          <w:b/>
          <w:bCs/>
          <w:color w:val="212121"/>
          <w:sz w:val="28"/>
          <w:szCs w:val="28"/>
        </w:rPr>
        <w:t>госуслуг</w:t>
      </w:r>
      <w:proofErr w:type="spellEnd"/>
      <w:r w:rsidRPr="00F703E8">
        <w:rPr>
          <w:b/>
          <w:bCs/>
          <w:color w:val="212121"/>
          <w:sz w:val="28"/>
          <w:szCs w:val="28"/>
        </w:rPr>
        <w:t xml:space="preserve"> можно ограничить</w:t>
      </w:r>
      <w:r>
        <w:rPr>
          <w:b/>
          <w:bCs/>
          <w:color w:val="212121"/>
          <w:sz w:val="28"/>
          <w:szCs w:val="28"/>
        </w:rPr>
        <w:t>.</w:t>
      </w:r>
    </w:p>
    <w:p w:rsidR="008A243D" w:rsidRPr="00F703E8" w:rsidRDefault="00C35131" w:rsidP="00F703E8">
      <w:pPr>
        <w:pStyle w:val="a3"/>
        <w:jc w:val="both"/>
        <w:rPr>
          <w:color w:val="212121"/>
          <w:sz w:val="28"/>
          <w:szCs w:val="28"/>
        </w:rPr>
      </w:pPr>
      <w:r w:rsidRPr="00C351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24.25pt;height:224.25pt;z-index:1">
            <v:imagedata r:id="rId4" o:title="064ba4279282"/>
            <w10:wrap type="square"/>
          </v:shape>
        </w:pict>
      </w:r>
    </w:p>
    <w:p w:rsidR="008A243D" w:rsidRPr="00F703E8" w:rsidRDefault="008A243D" w:rsidP="00292D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03E8">
        <w:rPr>
          <w:color w:val="212121"/>
          <w:sz w:val="28"/>
          <w:szCs w:val="28"/>
        </w:rPr>
        <w:t xml:space="preserve">Начиная с 2021 года, граждане могут устанавливать запрет на перевод пенсионных накоплений через портал </w:t>
      </w:r>
      <w:proofErr w:type="spellStart"/>
      <w:r w:rsidRPr="00F703E8">
        <w:rPr>
          <w:color w:val="212121"/>
          <w:sz w:val="28"/>
          <w:szCs w:val="28"/>
        </w:rPr>
        <w:t>госуслуг</w:t>
      </w:r>
      <w:proofErr w:type="spellEnd"/>
      <w:r w:rsidRPr="00F703E8">
        <w:rPr>
          <w:color w:val="212121"/>
          <w:sz w:val="28"/>
          <w:szCs w:val="28"/>
        </w:rPr>
        <w:t xml:space="preserve"> – одного из двух действующих на сегодняшний день способов подачи заявления о смене пенсионного фонда. Для этого необходимо подать уведомление о запрете рассмотрения заявления о переходе (уведомление о запрете), поданного любыми другими способами, отличными от подачи человеком лично. Уведомление о запрете ограничит каналы приёма такого заявления до одного – клиентской службы Пенсионного фонда России. Нововведение, таким образом, дополнительно защитит права граждан и обезопасит их от неправомерного перевода средств.</w:t>
      </w:r>
    </w:p>
    <w:p w:rsidR="008A243D" w:rsidRPr="00F703E8" w:rsidRDefault="008A243D" w:rsidP="00292D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03E8">
        <w:rPr>
          <w:color w:val="212121"/>
          <w:sz w:val="28"/>
          <w:szCs w:val="28"/>
        </w:rPr>
        <w:t>В случае подачи уведомления о запрете застрахованное лицо может также и отозвать указанное уведомление.</w:t>
      </w:r>
    </w:p>
    <w:p w:rsidR="008A243D" w:rsidRPr="00F703E8" w:rsidRDefault="008A243D" w:rsidP="00292D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03E8">
        <w:rPr>
          <w:color w:val="212121"/>
          <w:sz w:val="28"/>
          <w:szCs w:val="28"/>
        </w:rPr>
        <w:t>Принимаются уведомления о запрете и уведомления об отзыве уведомления о запрете исключительно в клиентских службах Пенсионного фонда России при личном обращении (через представителя).</w:t>
      </w:r>
    </w:p>
    <w:p w:rsidR="008A243D" w:rsidRPr="00F703E8" w:rsidRDefault="008A243D" w:rsidP="00292D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03E8">
        <w:rPr>
          <w:color w:val="212121"/>
          <w:sz w:val="28"/>
          <w:szCs w:val="28"/>
        </w:rPr>
        <w:t>Запрет на перевод накоплений распространяется на все виды переходов (в том числе досрочных) – из одного НПФ в другой или из ПФР в НПФ и обратно – и действует бессрочно, до тех пор, пока человек не аннулирует его новым уведомлением.</w:t>
      </w:r>
    </w:p>
    <w:p w:rsidR="008A243D" w:rsidRPr="00F703E8" w:rsidRDefault="008A243D">
      <w:pPr>
        <w:rPr>
          <w:rFonts w:ascii="Times New Roman" w:hAnsi="Times New Roman" w:cs="Times New Roman"/>
          <w:sz w:val="28"/>
          <w:szCs w:val="28"/>
        </w:rPr>
      </w:pPr>
    </w:p>
    <w:sectPr w:rsidR="008A243D" w:rsidRPr="00F703E8" w:rsidSect="00BC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3E8"/>
    <w:rsid w:val="00192348"/>
    <w:rsid w:val="00207E16"/>
    <w:rsid w:val="00292DF5"/>
    <w:rsid w:val="008A243D"/>
    <w:rsid w:val="00BC5B04"/>
    <w:rsid w:val="00C35131"/>
    <w:rsid w:val="00F703E8"/>
    <w:rsid w:val="00FD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703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613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13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2021-04-06T05:12:00Z</dcterms:created>
  <dcterms:modified xsi:type="dcterms:W3CDTF">2021-04-06T07:24:00Z</dcterms:modified>
</cp:coreProperties>
</file>